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Recibo de alquiler con dos copias</w:t>
      </w:r>
    </w:p>
    <w:p>
      <w:r>
        <w:t>Completa los campos y comprueba el pago antes de firmar. Importes y moneda deben coincidir con el justificante.</w:t>
      </w:r>
    </w:p>
    <w:p>
      <w:pPr>
        <w:pStyle w:val="Heading1"/>
      </w:pPr>
      <w:r>
        <w:t>Copia para quien paga</w:t>
      </w:r>
    </w:p>
    <w:p>
      <w:r>
        <w:t>Recibo n.º __________  Fecha __________  Moneda __________</w:t>
      </w:r>
    </w:p>
    <w:p>
      <w:r>
        <w:t>Recibí de _____________________ la cantidad de ______________</w:t>
      </w:r>
    </w:p>
    <w:p>
      <w:r>
        <w:t>Inmueble ______________________ Periodo ___________________</w:t>
      </w:r>
    </w:p>
    <w:p>
      <w:r>
        <w:t>Medio y referencia ______________ Saldo del periodo __________</w:t>
      </w:r>
    </w:p>
    <w:p>
      <w:r>
        <w:t>Recibe ________________________ Firma ____________________</w:t>
      </w:r>
    </w:p>
    <w:p>
      <w:pPr>
        <w:pStyle w:val="Heading1"/>
      </w:pPr>
      <w:r>
        <w:t>Copia para quien recibe</w:t>
      </w:r>
    </w:p>
    <w:p>
      <w:r>
        <w:t>Recibo n.º __________  Fecha __________  Moneda __________</w:t>
      </w:r>
    </w:p>
    <w:p>
      <w:r>
        <w:t>Recibí de _____________________ la cantidad de ______________</w:t>
      </w:r>
    </w:p>
    <w:p>
      <w:r>
        <w:t>Inmueble ______________________ Periodo ___________________</w:t>
      </w:r>
    </w:p>
    <w:p>
      <w:r>
        <w:t>Medio y referencia ______________ Saldo del periodo __________</w:t>
      </w:r>
    </w:p>
    <w:p>
      <w:r>
        <w:t>Recibe ________________________ Firma ____________________</w:t>
      </w:r>
    </w:p>
    <w:p>
      <w:r>
        <w:t>Ambas copias describen un único pago. La segunda copia no representa un nuevo cobro.</w:t>
      </w:r>
    </w:p>
    <w:p>
      <w:r>
        <w:t>Documento de apoyo administrativo. No es una factura fiscal ni un CFDI. Revisa los requisitos aplicables en tu país. No incluye fianzas ni liquidaciones del contrato.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Recibo de alquiler con dos copias</dc:title>
  <dc:subject/>
  <dc:creator>PlantillasyPortadas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