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6D4C41"/>
          <w:sz w:val="24"/>
        </w:rPr>
        <w:t>Formato editorial clasico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D7CCC8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6D4C41"/>
          <w:sz w:val="60"/>
        </w:rPr>
        <w:t>Portada para libretas para imprimir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8D6E63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 Para Imprimir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A1887F"/>
          <w:sz w:val="20"/>
        </w:rPr>
        <w:t>Estilo Vintage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