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CE4EC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AD1457"/>
                <w:sz w:val="24"/>
              </w:rPr>
              <w:t>Diseno amigable para clase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AD1457"/>
          <w:sz w:val="60"/>
        </w:rPr>
        <w:t>Portada para libreta de ingles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6A1B9A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Ingles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F48FB1"/>
          <w:sz w:val="20"/>
        </w:rPr>
        <w:t>Estilo Kawaii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