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5"/>
            <w:shd w:fill="1A237E" w:val="clear"/>
          </w:tcPr>
          <w:p>
            <w:pPr>
              <w:spacing w:before="400" w:after="80"/>
              <w:jc w:val="center"/>
            </w:pPr>
            <w:r/>
            <w:r>
              <w:rPr>
                <w:rFonts w:ascii="Calibri" w:hAnsi="Calibri"/>
                <w:b/>
                <w:color w:val="FF6F00"/>
                <w:sz w:val="56"/>
              </w:rPr>
              <w:t>FILOSOFIA</w:t>
            </w:r>
          </w:p>
          <w:p>
            <w:pPr>
              <w:spacing w:before="0" w:after="400"/>
              <w:jc w:val="center"/>
            </w:pPr>
            <w:r>
              <w:rPr>
                <w:rFonts w:ascii="Calibri" w:hAnsi="Calibri"/>
                <w:color w:val="FF6F00"/>
                <w:sz w:val="32"/>
              </w:rPr>
              <w:t>Un viaje por las ideas</w:t>
            </w:r>
          </w:p>
        </w:tc>
      </w:tr>
    </w:tbl>
    <w:p>
      <w:pPr>
        <w:spacing w:before="0" w:after="160"/>
      </w:pPr>
    </w:p>
    <w:p>
      <w:pPr>
        <w:jc w:val="center"/>
      </w:pPr>
      <w:r>
        <w:rPr>
          <w:rFonts w:ascii="Calibri" w:hAnsi="Calibri"/>
          <w:b/>
          <w:i/>
          <w:color w:val="FF6F00"/>
          <w:sz w:val="22"/>
        </w:rPr>
        <w:t>✱ Pensamiento critico • Etica • Logica • Metafisica ✱</w:t>
      </w:r>
    </w:p>
    <w:p>
      <w:pPr>
        <w:spacing w:before="0" w:after="2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3118"/>
            <w:shd w:fill="FF6F00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Titulo del trabajo:</w:t>
            </w:r>
          </w:p>
        </w:tc>
        <w:tc>
          <w:tcPr>
            <w:tcW w:type="dxa" w:w="6236"/>
            <w:shd w:fill="FFF3E0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FF6F00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Alumno/a:</w:t>
            </w:r>
          </w:p>
        </w:tc>
        <w:tc>
          <w:tcPr>
            <w:tcW w:type="dxa" w:w="6236"/>
            <w:shd w:fill="FFF3E0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FF6F00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Profesor/a:</w:t>
            </w:r>
          </w:p>
        </w:tc>
        <w:tc>
          <w:tcPr>
            <w:tcW w:type="dxa" w:w="6236"/>
            <w:shd w:fill="FFF3E0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FF6F00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Centro educativo:</w:t>
            </w:r>
          </w:p>
        </w:tc>
        <w:tc>
          <w:tcPr>
            <w:tcW w:type="dxa" w:w="6236"/>
            <w:shd w:fill="FFF3E0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FF6F00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Curso:</w:t>
            </w:r>
          </w:p>
        </w:tc>
        <w:tc>
          <w:tcPr>
            <w:tcW w:type="dxa" w:w="6236"/>
            <w:shd w:fill="FFF3E0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FF6F00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Fecha:</w:t>
            </w:r>
          </w:p>
        </w:tc>
        <w:tc>
          <w:tcPr>
            <w:tcW w:type="dxa" w:w="6236"/>
            <w:shd w:fill="FFF3E0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</w:tbl>
    <w:p>
      <w:pPr>
        <w:spacing w:before="0" w:after="30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1A237E" w:val="clear"/>
          </w:tcPr>
          <w:p>
            <w:pPr>
              <w:spacing w:before="120" w:after="120"/>
            </w:pPr>
            <w:r/>
          </w:p>
        </w:tc>
        <w:tc>
          <w:tcPr>
            <w:tcW w:type="dxa" w:w="2351"/>
            <w:shd w:fill="283593" w:val="clear"/>
          </w:tcPr>
          <w:p>
            <w:pPr>
              <w:spacing w:before="120" w:after="120"/>
            </w:pPr>
            <w:r/>
          </w:p>
        </w:tc>
        <w:tc>
          <w:tcPr>
            <w:tcW w:type="dxa" w:w="2351"/>
            <w:shd w:fill="FF6F00" w:val="clear"/>
          </w:tcPr>
          <w:p>
            <w:pPr>
              <w:spacing w:before="120" w:after="120"/>
            </w:pPr>
            <w:r/>
          </w:p>
        </w:tc>
        <w:tc>
          <w:tcPr>
            <w:tcW w:type="dxa" w:w="2351"/>
            <w:shd w:fill="FF8F00" w:val="clear"/>
          </w:tcPr>
          <w:p>
            <w:pPr>
              <w:spacing w:before="120" w:after="120"/>
            </w:pPr>
            <w:r/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