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Calibri" w:hAnsi="Calibri"/>
          <w:b/>
          <w:color w:val="4E342E"/>
          <w:sz w:val="36"/>
        </w:rPr>
        <w:t>Organigrama — Restaurante</w:t>
      </w:r>
    </w:p>
    <w:p>
      <w:pPr>
        <w:spacing w:after="240"/>
        <w:jc w:val="center"/>
      </w:pPr>
      <w:r>
        <w:rPr>
          <w:rFonts w:ascii="Calibri" w:hAnsi="Calibri"/>
          <w:i/>
          <w:color w:val="666666"/>
          <w:sz w:val="20"/>
        </w:rPr>
        <w:t>Plantilla para establecimientos de 15 a 30 personas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67"/>
        <w:gridCol w:w="1767"/>
        <w:gridCol w:w="1767"/>
        <w:gridCol w:w="1767"/>
        <w:gridCol w:w="1767"/>
        <w:gridCol w:w="1767"/>
        <w:gridCol w:w="1767"/>
        <w:gridCol w:w="1767"/>
      </w:tblGrid>
      <w:tr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7068"/>
            <w:gridSpan w:val="4"/>
            <w:shd w:fill="4E342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Director/a General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</w:tr>
      <w:tr>
        <w:trPr>
          <w:trHeight w:val="200" w:hRule="exact"/>
        </w:trPr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3534"/>
            <w:gridSpan w:val="2"/>
            <w:shd w:fill="4E342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COCINA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4E342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SALA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4E342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ADMINISTRACIÓN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4E342E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MARKETING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DDDDDD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Chef Ejecutivo/a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Maître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Contable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Responsable de Marketing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</w:tr>
      <w:tr>
        <w:trPr>
          <w:trHeight w:val="200" w:hRule="exact"/>
        </w:trPr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Sous Chef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Camarero/a 1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Responsable de RRHH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</w:tr>
      <w:tr>
        <w:trPr>
          <w:trHeight w:val="200" w:hRule="exact"/>
        </w:trPr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Cocinero/a 1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Camarero/a 2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</w:tr>
      <w:tr>
        <w:trPr>
          <w:trHeight w:val="200" w:hRule="exact"/>
        </w:trPr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Cocinero/a 2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Barra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</w:tr>
      <w:tr>
        <w:trPr>
          <w:trHeight w:val="200" w:hRule="exact"/>
        </w:trPr>
        <w:tc>
          <w:tcPr>
            <w:tcW w:type="dxa" w:w="1767"/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b/>
                <w:color w:val="4E342E"/>
                <w:sz w:val="20"/>
              </w:rPr>
              <w:t>|</w:t>
            </w:r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  <w:tc>
          <w:tcPr>
            <w:tcW w:type="dxa" w:w="1767"/>
          </w:tcPr>
          <w:p>
            <w:pPr>
              <w:spacing w:before="0" w:after="0"/>
              <w:jc w:val="center"/>
            </w:pPr>
            <w:r/>
          </w:p>
        </w:tc>
      </w:tr>
      <w:tr>
        <w:tc>
          <w:tcPr>
            <w:tcW w:type="dxa" w:w="3534"/>
            <w:gridSpan w:val="2"/>
            <w:shd w:fill="EFEBE9" w:val="clear"/>
          </w:tcPr>
          <w:p>
            <w:pPr>
              <w:spacing w:before="60" w:after="60"/>
              <w:jc w:val="center"/>
            </w:pPr>
            <w:r/>
            <w:r>
              <w:rPr>
                <w:rFonts w:ascii="Calibri" w:hAnsi="Calibri"/>
                <w:b/>
                <w:color w:val="333333"/>
                <w:sz w:val="20"/>
              </w:rPr>
              <w:t>Auxiliar de Cocina</w:t>
            </w:r>
          </w:p>
          <w:p>
            <w:pPr>
              <w:spacing w:before="60" w:after="60"/>
              <w:jc w:val="center"/>
            </w:pPr>
            <w:r>
              <w:rPr>
                <w:rFonts w:ascii="Calibri" w:hAnsi="Calibri"/>
                <w:color w:val="999999"/>
                <w:sz w:val="18"/>
              </w:rPr>
              <w:t>Nombre y apellidos</w:t>
            </w:r>
          </w:p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  <w:tc>
          <w:tcPr>
            <w:tcW w:type="dxa" w:w="1767"/>
          </w:tcPr>
          <w:p/>
        </w:tc>
      </w:tr>
    </w:tbl>
    <w:p/>
    <w:p>
      <w:r>
        <w:rPr>
          <w:rFonts w:ascii="Calibri" w:hAnsi="Calibri"/>
          <w:b/>
          <w:color w:val="333333"/>
          <w:sz w:val="22"/>
        </w:rPr>
        <w:t>Instrucciones de uso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Sustituya "Nombre y apellidos" por el nombre real de cada empleado.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Adapte los cargos y el número de puestos a la estructura real de su establecimiento.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Puede añadir o eliminar filas y columnas según sea necesario.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Para imprimir, seleccione orientación horizontal (landscape) en la configuración de impresión.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Se recomienda revisar y actualizar el organigrama cada vez que haya cambios en la plantilla.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Adapte el número de cocineros y camareros a su volumen de servicio.</w:t>
      </w:r>
    </w:p>
    <w:p>
      <w:pPr>
        <w:pStyle w:val="ListBullet"/>
      </w:pPr>
      <w:r>
        <w:rPr>
          <w:rFonts w:ascii="Calibri" w:hAnsi="Calibri"/>
          <w:color w:val="555555"/>
          <w:sz w:val="18"/>
        </w:rPr>
        <w:t>El área de Marketing puede externalizarse en restaurantes que no cuenten con un departamento propio.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