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8B4513"/>
          <w:sz w:val="36"/>
        </w:rPr>
        <w:t>MAPA CONCEPTUAL DE HISTORIA</w:t>
      </w:r>
    </w:p>
    <w:p>
      <w:pPr>
        <w:jc w:val="center"/>
      </w:pPr>
      <w:r>
        <w:rPr>
          <w:rFonts w:ascii="Calibri" w:hAnsi="Calibri"/>
          <w:color w:val="404040"/>
          <w:sz w:val="24"/>
        </w:rPr>
        <w:t>Ejemplo: La Revolucion Francesa (1789-1799)</w:t>
      </w:r>
    </w:p>
    <w:p>
      <w:pPr>
        <w:spacing w:before="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rPr>
          <w:trHeight w:val="1134" w:hRule="atLeast"/>
        </w:trPr>
        <w:tc>
          <w:tcPr>
            <w:tcW w:type="dxa" w:w="6803"/>
            <w:shd w:fill="8B4513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8"/>
              </w:rPr>
              <w:t>LA REVOLUCION FRANCESA (1789-1799)</w:t>
              <w:br/>
              <w:t>Transformacion politica y social de Francia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8B4513"/>
                <w:sz w:val="18"/>
              </w:rPr>
              <w:t>causada por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8B4513"/>
                <w:sz w:val="18"/>
              </w:rPr>
              <w:t>se desarrolla en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8B4513"/>
                <w:sz w:val="18"/>
              </w:rPr>
              <w:t>produce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rPr>
          <w:trHeight w:val="850" w:hRule="atLeast"/>
          <w:trHeight w:val="850" w:hRule="atLeast"/>
          <w:trHeight w:val="850" w:hRule="atLeast"/>
        </w:trPr>
        <w:tc>
          <w:tcPr>
            <w:tcW w:type="dxa" w:w="2835"/>
            <w:shd w:fill="A0522D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CAUSAS</w:t>
            </w:r>
          </w:p>
        </w:tc>
        <w:tc>
          <w:tcPr>
            <w:tcW w:type="dxa" w:w="2835"/>
            <w:shd w:fill="CD853F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FASES</w:t>
            </w:r>
          </w:p>
        </w:tc>
        <w:tc>
          <w:tcPr>
            <w:tcW w:type="dxa" w:w="2835"/>
            <w:shd w:fill="D2691E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CONSECUENCIAS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CD853F"/>
                <w:sz w:val="20"/>
              </w:rPr>
              <w:t>|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CD853F"/>
                <w:sz w:val="20"/>
              </w:rPr>
              <w:t>|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CD853F"/>
                <w:sz w:val="20"/>
              </w:rPr>
              <w:t>|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rPr>
          <w:trHeight w:val="2268" w:hRule="atLeast"/>
          <w:trHeight w:val="2268" w:hRule="atLeast"/>
          <w:trHeight w:val="2268" w:hRule="atLeast"/>
        </w:trPr>
        <w:tc>
          <w:tcPr>
            <w:tcW w:type="dxa" w:w="2835"/>
            <w:shd w:fill="FAEBD7" w:val="clear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18"/>
              </w:rPr>
              <w:t>- Crisis economica</w:t>
              <w:br/>
              <w:t>- Desigualdad social</w:t>
              <w:br/>
              <w:t>- Ideas ilustradas</w:t>
              <w:br/>
              <w:t xml:space="preserve">  (Voltaire, Rousseau)</w:t>
              <w:br/>
              <w:t>- Hambruna de 1788</w:t>
              <w:br/>
              <w:t>- Deficit fiscal</w:t>
            </w:r>
          </w:p>
        </w:tc>
        <w:tc>
          <w:tcPr>
            <w:tcW w:type="dxa" w:w="2835"/>
            <w:shd w:fill="F5DEB3" w:val="clear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18"/>
              </w:rPr>
              <w:t>- Asamblea Nacional</w:t>
              <w:br/>
              <w:t xml:space="preserve">  (1789)</w:t>
              <w:br/>
              <w:t>- Toma de la Bastilla</w:t>
              <w:br/>
              <w:t>- Declaracion de</w:t>
              <w:br/>
              <w:t xml:space="preserve">  Derechos del Hombre</w:t>
              <w:br/>
              <w:t>- El Terror (1793-94)</w:t>
              <w:br/>
              <w:t>- Directorio (1795-99)</w:t>
            </w:r>
          </w:p>
        </w:tc>
        <w:tc>
          <w:tcPr>
            <w:tcW w:type="dxa" w:w="2835"/>
            <w:shd w:fill="FFE4C4" w:val="clear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18"/>
              </w:rPr>
              <w:t>- Fin del absolutismo</w:t>
              <w:br/>
              <w:t>- Declaracion de</w:t>
              <w:br/>
              <w:t xml:space="preserve">  derechos universales</w:t>
              <w:br/>
              <w:t>- Codigo napoleonico</w:t>
              <w:br/>
              <w:t>- Inspiracion para</w:t>
              <w:br/>
              <w:t xml:space="preserve">  revoluciones en</w:t>
              <w:br/>
              <w:t xml:space="preserve">  America Latina</w:t>
            </w:r>
          </w:p>
        </w:tc>
      </w:tr>
    </w:tbl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8B4513"/>
          <w:sz w:val="24"/>
        </w:rPr>
        <w:t>Personajes clave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rPr>
          <w:trHeight w:val="453" w:hRule="atLeast"/>
          <w:trHeight w:val="453" w:hRule="atLeast"/>
          <w:trHeight w:val="453" w:hRule="atLeast"/>
          <w:trHeight w:val="453" w:hRule="atLeast"/>
        </w:trPr>
        <w:tc>
          <w:tcPr>
            <w:tcW w:type="dxa" w:w="2211"/>
            <w:shd w:fill="8B4513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Luis XVI</w:t>
            </w:r>
          </w:p>
        </w:tc>
        <w:tc>
          <w:tcPr>
            <w:tcW w:type="dxa" w:w="2211"/>
            <w:shd w:fill="8B4513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Robespierre</w:t>
            </w:r>
          </w:p>
        </w:tc>
        <w:tc>
          <w:tcPr>
            <w:tcW w:type="dxa" w:w="2211"/>
            <w:shd w:fill="8B4513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Danton</w:t>
            </w:r>
          </w:p>
        </w:tc>
        <w:tc>
          <w:tcPr>
            <w:tcW w:type="dxa" w:w="2211"/>
            <w:shd w:fill="8B4513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Napoleon</w:t>
            </w:r>
          </w:p>
        </w:tc>
      </w:tr>
      <w:tr>
        <w:trPr>
          <w:trHeight w:val="850" w:hRule="atLeast"/>
          <w:trHeight w:val="850" w:hRule="atLeast"/>
          <w:trHeight w:val="850" w:hRule="atLeast"/>
          <w:trHeight w:val="850" w:hRule="atLeast"/>
        </w:trPr>
        <w:tc>
          <w:tcPr>
            <w:tcW w:type="dxa" w:w="2211"/>
            <w:shd w:fill="FFF8DC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E2723"/>
                <w:sz w:val="18"/>
              </w:rPr>
              <w:t>Rey de Francia.</w:t>
              <w:br/>
              <w:t>Ejecutado en 1793</w:t>
            </w:r>
          </w:p>
        </w:tc>
        <w:tc>
          <w:tcPr>
            <w:tcW w:type="dxa" w:w="2211"/>
            <w:shd w:fill="FFF8DC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E2723"/>
                <w:sz w:val="18"/>
              </w:rPr>
              <w:t>Lider jacobino.</w:t>
              <w:br/>
              <w:t>El Terror</w:t>
            </w:r>
          </w:p>
        </w:tc>
        <w:tc>
          <w:tcPr>
            <w:tcW w:type="dxa" w:w="2211"/>
            <w:shd w:fill="FFF8DC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E2723"/>
                <w:sz w:val="18"/>
              </w:rPr>
              <w:t>Revolucionario</w:t>
              <w:br/>
              <w:t>moderado</w:t>
            </w:r>
          </w:p>
        </w:tc>
        <w:tc>
          <w:tcPr>
            <w:tcW w:type="dxa" w:w="2211"/>
            <w:shd w:fill="FFF8DC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E2723"/>
                <w:sz w:val="18"/>
              </w:rPr>
              <w:t>Consul y luego</w:t>
              <w:br/>
              <w:t>emperador</w:t>
            </w:r>
          </w:p>
        </w:tc>
      </w:tr>
    </w:tbl>
    <w:p>
      <w:pPr>
        <w:spacing w:before="0" w:after="0"/>
      </w:pPr>
    </w:p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999999"/>
          <w:sz w:val="18"/>
        </w:rPr>
        <w:t>Adapta esta plantilla a cualquier periodo historico: Edad Media, Guerra Civil, Independencia americana...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