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Elegir el documento laboral</w:t>
      </w:r>
    </w:p>
    <w:p>
      <w:r>
        <w:t>Anota qué quiere comprobar el destinatario. Decide por el contenido solicitado y confirma el tipo de documento antes de pedir una firma.</w:t>
      </w:r>
    </w:p>
    <w:p>
      <w:pPr>
        <w:pStyle w:val="Heading1"/>
      </w:pPr>
      <w:r>
        <w:t>Mi preparación</w:t>
      </w:r>
    </w:p>
    <w:p>
      <w:r>
        <w:rPr>
          <w:b/>
        </w:rPr>
        <w:t xml:space="preserve">Qué me han pedido. </w:t>
      </w:r>
      <w:r>
        <w:t>Copia la petición exacta y el nombre del destinatario.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Qué debe demostrar. </w:t>
      </w:r>
      <w:r>
        <w:t>Relación actual, experiencia, valoración del trabajo u otro dato.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Quién puede emitirlo. </w:t>
      </w:r>
      <w:r>
        <w:t>Empresa o RRHH para datos; persona que te conoce para valoración.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Qué debo confirmar. </w:t>
      </w:r>
      <w:r>
        <w:t>Contenido, plazo, idioma y forma de entrega.</w:t>
      </w:r>
    </w:p>
    <w:p>
      <w:pPr>
        <w:spacing w:after="180"/>
      </w:pPr>
      <w:r>
        <w:t>[Escribe aquí]</w:t>
      </w:r>
    </w:p>
    <w:p>
      <w:pPr>
        <w:pStyle w:val="Heading1"/>
      </w:pPr>
      <w:r>
        <w:t>Cómo continuar</w:t>
      </w:r>
    </w:p>
    <w:p>
      <w:r>
        <w:t>Si piden fechas y cargo, prepara una solicitud de constancia o certificado. Si piden una valoración, pregunta por una recomendación. Si solicitan un formulario oficial, utiliza ese canal.</w:t>
      </w:r>
    </w:p>
    <w:p>
      <w:r>
        <w:t>Documento elegido: [Escribe aquí]</w:t>
      </w:r>
    </w:p>
    <w:p>
      <w:r>
        <w:t>Duda que enviaré al destinatario: [Escribe aquí]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/>
    </w:pPr>
    <w:r>
      <w:rPr>
        <w:sz w:val="16"/>
      </w:rPr>
      <w:t>Hoja de preparación personal. No es un certificado.</w:t>
      <w:br/>
    </w:r>
    <w:hyperlink r:id="rId1">
      <w:r>
        <w:rPr>
          <w:color w:val="20653F"/>
        </w:rPr>
        <w:t>Guía y recursos relacionados de PlantillasyPortadas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lantillasyportadas.com/blog/carta-recomendacion-constancia-laboral-diferenci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Elegir el documento laboral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