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Documentar una colaboración profesional</w:t>
      </w:r>
    </w:p>
    <w:p>
      <w:r>
        <w:t>Describe la relación tal como fue. Una colaboración independiente debe identificarse como tal, sin presentarla automáticamente como empleo por cuenta ajena.</w:t>
      </w:r>
    </w:p>
    <w:p>
      <w:pPr>
        <w:pStyle w:val="Heading1"/>
      </w:pPr>
      <w:r>
        <w:t>Mi preparación</w:t>
      </w:r>
    </w:p>
    <w:p>
      <w:r>
        <w:rPr>
          <w:b/>
        </w:rPr>
        <w:t xml:space="preserve">Cliente y proyecto. </w:t>
      </w:r>
      <w:r>
        <w:t>Entidad, persona de contacto y nombre del trabajo.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Periodo y alcance. </w:t>
      </w:r>
      <w:r>
        <w:t>Fechas de colaboración y servicios efectivamente prestados.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Entregables verificables. </w:t>
      </w:r>
      <w:r>
        <w:t>Resultados que el cliente puede confirmar sin revelar información reservada.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Tipo de petición. </w:t>
      </w:r>
      <w:r>
        <w:t>Confirmación de servicios, valoración profesional o ambas por separado.</w:t>
      </w:r>
    </w:p>
    <w:p>
      <w:pPr>
        <w:spacing w:after="180"/>
      </w:pPr>
      <w:r>
        <w:t>[Escribe aquí]</w:t>
      </w:r>
    </w:p>
    <w:p>
      <w:pPr>
        <w:pStyle w:val="Heading1"/>
      </w:pPr>
      <w:r>
        <w:t>Cómo continuar</w:t>
      </w:r>
    </w:p>
    <w:p>
      <w:r>
        <w:t>Mensaje orientativo: Para presentar mi experiencia en [proceso], ¿podríais confirmar nuestra colaboración en [proyecto y fechas]? Necesito describir [servicios] de forma fiel a lo realizado.</w:t>
      </w:r>
    </w:p>
    <w:p>
      <w:r>
        <w:t>Información que debo omitir por confidencialidad: [Escribe aquí]</w:t>
      </w:r>
    </w:p>
    <w:p>
      <w:r>
        <w:t>Documento aceptado por el destinatario: [Escribe aquí]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/>
    </w:pPr>
    <w:r>
      <w:rPr>
        <w:sz w:val="16"/>
      </w:rPr>
      <w:t>Hoja de preparación personal. No es un certificado.</w:t>
      <w:br/>
    </w:r>
    <w:hyperlink r:id="rId1">
      <w:r>
        <w:rPr>
          <w:color w:val="20653F"/>
        </w:rPr>
        <w:t>Guía y recursos relacionados de PlantillasyPortadas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lantillasyportadas.com/blog/carta-recomendacion-constancia-laboral-diferenci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Documentar una colaboración profesional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