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Sílabas inversas</w:t>
      </w:r>
    </w:p>
    <w:p>
      <w:pPr>
        <w:spacing w:after="120"/>
      </w:pPr>
      <w:r>
        <w:rPr>
          <w:b w:val="0"/>
          <w:sz w:val="21"/>
        </w:rPr>
        <w:t>Pronuncia la secuencia completa antes de buscarla dentro de una palabra.</w:t>
      </w:r>
    </w:p>
    <w:p>
      <w:pPr>
        <w:spacing w:after="120"/>
      </w:pPr>
      <w:r>
        <w:rPr>
          <w:b w:val="0"/>
          <w:sz w:val="22"/>
        </w:rPr>
        <w:t>Recorta por las líneas y conserva cada juego en un sobre identificado. Las tarjetas contienen texto editable.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872"/>
        <w:gridCol w:w="1872"/>
        <w:gridCol w:w="1872"/>
        <w:gridCol w:w="1872"/>
        <w:gridCol w:w="1872"/>
      </w:tblGrid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al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el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il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ol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ul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an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en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in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on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un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ar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er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ir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or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ur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as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es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is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os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us</w:t>
            </w:r>
          </w:p>
        </w:tc>
      </w:tr>
      <w:tr>
        <w:trPr>
          <w:trHeight w:val="979" w:hRule="atLeast"/>
          <w:cantSplit/>
        </w:trPr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a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e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i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o</w:t>
            </w:r>
          </w:p>
        </w:tc>
        <w:tc>
          <w:tcPr>
            <w:tcW w:type="dxa" w:w="1872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  <w:jc w:val="center"/>
            </w:pPr>
            <w:r>
              <w:rPr>
                <w:sz w:val="50"/>
              </w:rPr>
              <w:t>u</w:t>
            </w:r>
          </w:p>
        </w:tc>
      </w:tr>
    </w:tbl>
    <w:p>
      <w:pPr>
        <w:pStyle w:val="Heading2"/>
        <w:spacing w:before="180" w:after="100"/>
      </w:pPr>
      <w:r>
        <w:t>Cómo utilizar este juego</w:t>
      </w:r>
    </w:p>
    <w:p>
      <w:pPr>
        <w:spacing w:after="120"/>
      </w:pPr>
      <w:r>
        <w:rPr>
          <w:b w:val="0"/>
          <w:sz w:val="22"/>
        </w:rPr>
        <w:t>Di una sílaba, busca su tarjeta y prueba una combinación. Lee la palabra completa y cambia una tarjeta para observar qué ocurre.</w:t>
      </w:r>
    </w:p>
    <w:p>
      <w:pPr>
        <w:spacing w:after="120"/>
      </w:pPr>
      <w:r>
        <w:rPr>
          <w:b w:val="0"/>
          <w:sz w:val="22"/>
        </w:rPr>
        <w:t>Palabras orientativas: al-to, ar-co, es-te, is-la.</w:t>
      </w:r>
    </w:p>
    <w:p>
      <w:pPr>
        <w:spacing w:after="120"/>
      </w:pPr>
      <w:r>
        <w:rPr>
          <w:b w:val="0"/>
          <w:sz w:val="20"/>
        </w:rPr>
        <w:t>Estas palabras muestran la sílaba dentro de una palabra; para completarlas necesitarás tarjetas de otros juegos o tarjetas añadidas.</w:t>
      </w:r>
    </w:p>
    <w:p>
      <w:pPr>
        <w:spacing w:after="120"/>
      </w:pPr>
      <w:r>
        <w:rPr>
          <w:b w:val="0"/>
          <w:sz w:val="18"/>
        </w:rPr>
        <w:t>Acompaña el recorte según la autonomía del alumnado. Modelo general de aula, sin secuencia curricular obligatoria.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Sílabas inversas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