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6A1B9A"/>
          <w:sz w:val="44"/>
        </w:rPr>
        <w:t>BUYER PERSONA — EJEMPLO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</w:tblPr>
      <w:tblGrid>
        <w:gridCol w:w="4986"/>
        <w:gridCol w:w="4986"/>
      </w:tblGrid>
      <w:tr>
        <w:trPr>
          <w:trHeight w:val="850" w:hRule="atLeast"/>
        </w:trPr>
        <w:tc>
          <w:tcPr>
            <w:tcW w:type="dxa" w:w="2835"/>
            <w:vMerge w:val="restart"/>
            <w:shd w:fill="E0E0E0" w:val="clea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757575"/>
                <w:sz w:val="28"/>
              </w:rPr>
              <w:br/>
              <w:br/>
              <w:br/>
              <w:t>[Foto]</w:t>
              <w:br/>
              <w:br/>
              <w:br/>
            </w:r>
          </w:p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6A1B9A"/>
                <w:sz w:val="28"/>
              </w:rPr>
              <w:t>Nombre: Maria Garcia</w:t>
            </w:r>
          </w:p>
        </w:tc>
      </w:tr>
      <w:tr>
        <w:trPr>
          <w:trHeight w:val="850" w:hRule="atLeast"/>
        </w:trPr>
        <w:tc>
          <w:tcPr>
            <w:tcW w:type="dxa" w:w="4986"/>
            <w:vMerge/>
          </w:tcPr>
          <w:p/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2"/>
              </w:rPr>
              <w:t>Edad: 34 | Ubicacion: Madrid | Estado civil: Casada</w:t>
            </w:r>
          </w:p>
        </w:tc>
      </w:tr>
      <w:tr>
        <w:trPr>
          <w:trHeight w:val="850" w:hRule="atLeast"/>
        </w:trPr>
        <w:tc>
          <w:tcPr>
            <w:tcW w:type="dxa" w:w="4986"/>
            <w:vMerge/>
          </w:tcPr>
          <w:p/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2"/>
              </w:rPr>
              <w:t>Cargo: Directora de Marketing | Empresa: PYME (50 empleados)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</w:tblPr>
      <w:tblGrid>
        <w:gridCol w:w="3324"/>
        <w:gridCol w:w="3324"/>
        <w:gridCol w:w="3324"/>
      </w:tblGrid>
      <w:tr>
        <w:tc>
          <w:tcPr>
            <w:tcW w:type="dxa" w:w="3324"/>
            <w:shd w:fill="6A1B9A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DEMOGRAFIA</w:t>
            </w:r>
          </w:p>
        </w:tc>
        <w:tc>
          <w:tcPr>
            <w:tcW w:type="dxa" w:w="3324"/>
            <w:shd w:fill="6A1B9A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OBJETIVOS</w:t>
            </w:r>
          </w:p>
        </w:tc>
        <w:tc>
          <w:tcPr>
            <w:tcW w:type="dxa" w:w="3324"/>
            <w:shd w:fill="6A1B9A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RETOS</w:t>
            </w:r>
          </w:p>
        </w:tc>
      </w:tr>
      <w:tr>
        <w:tc>
          <w:tcPr>
            <w:tcW w:type="dxa" w:w="3324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Edad: 34 anos</w:t>
            </w:r>
          </w:p>
        </w:tc>
        <w:tc>
          <w:tcPr>
            <w:tcW w:type="dxa" w:w="3324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1. Automatizar campanas de email marketing</w:t>
            </w:r>
          </w:p>
        </w:tc>
        <w:tc>
          <w:tcPr>
            <w:tcW w:type="dxa" w:w="3324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1. Presupuesto limitado para herramientas</w:t>
            </w:r>
          </w:p>
        </w:tc>
      </w:tr>
      <w:tr>
        <w:tc>
          <w:tcPr>
            <w:tcW w:type="dxa" w:w="3324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Ingresos: 42.000 EUR/ano</w:t>
            </w:r>
          </w:p>
        </w:tc>
        <w:tc>
          <w:tcPr>
            <w:tcW w:type="dxa" w:w="3324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2. Aumentar conversion un 20% en 6 meses</w:t>
            </w:r>
          </w:p>
        </w:tc>
        <w:tc>
          <w:tcPr>
            <w:tcW w:type="dxa" w:w="3324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2. Equipo pequeno (3 personas)</w:t>
            </w:r>
          </w:p>
        </w:tc>
      </w:tr>
      <w:tr>
        <w:tc>
          <w:tcPr>
            <w:tcW w:type="dxa" w:w="3324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Educacion: Grado en ADE + Master Marketing Digital</w:t>
            </w:r>
          </w:p>
        </w:tc>
        <w:tc>
          <w:tcPr>
            <w:tcW w:type="dxa" w:w="3324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3. Reducir tiempo en tareas repetitivas</w:t>
            </w:r>
          </w:p>
        </w:tc>
        <w:tc>
          <w:tcPr>
            <w:tcW w:type="dxa" w:w="3324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3. Falta de tiempo para formacion</w:t>
            </w:r>
          </w:p>
        </w:tc>
      </w:tr>
      <w:tr>
        <w:tc>
          <w:tcPr>
            <w:tcW w:type="dxa" w:w="9972"/>
            <w:gridSpan w:val="3"/>
            <w:shd w:fill="6A1B9A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PERFIL PSICOGRAFICO</w:t>
            </w:r>
          </w:p>
        </w:tc>
      </w:tr>
      <w:tr>
        <w:tc>
          <w:tcPr>
            <w:tcW w:type="dxa" w:w="9972"/>
            <w:gridSpan w:val="3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Valores: Eficiencia, innovacion practica, resultados medibles</w:t>
              <w:br/>
              <w:t>Intereses: Marketing digital, productividad, liderazgo de equipos</w:t>
              <w:br/>
              <w:t>Estilo de vida: Conciliacion familiar, horarios flexibles</w:t>
              <w:br/>
              <w:t>Personalidad: Analitica, orientada a resultados, prudente con el gasto</w:t>
              <w:br/>
              <w:t>Motivaciones: Demostrar ROI a direccion, crecer profesionalmente</w:t>
            </w:r>
          </w:p>
        </w:tc>
      </w:tr>
      <w:tr>
        <w:tc>
          <w:tcPr>
            <w:tcW w:type="dxa" w:w="3324"/>
            <w:shd w:fill="6A1B9A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CANALES PREFERIDOS</w:t>
            </w:r>
          </w:p>
        </w:tc>
        <w:tc>
          <w:tcPr>
            <w:tcW w:type="dxa" w:w="3324"/>
            <w:shd w:fill="6A1B9A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OBJECIONES</w:t>
            </w:r>
          </w:p>
        </w:tc>
        <w:tc>
          <w:tcPr>
            <w:tcW w:type="dxa" w:w="3324"/>
            <w:shd w:fill="6A1B9A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MENSAJES CLAVE</w:t>
            </w:r>
          </w:p>
        </w:tc>
      </w:tr>
      <w:tr>
        <w:tc>
          <w:tcPr>
            <w:tcW w:type="dxa" w:w="3324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- LinkedIn (a diario)</w:t>
              <w:br/>
              <w:t>- Newsletter de Marketing4eCommerce</w:t>
              <w:br/>
              <w:t>- Webinars gratuitos</w:t>
              <w:br/>
              <w:t>- Podcasts de marketing</w:t>
            </w:r>
          </w:p>
        </w:tc>
        <w:tc>
          <w:tcPr>
            <w:tcW w:type="dxa" w:w="3324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"Es demasiado caro para una PYME"</w:t>
              <w:br/>
              <w:t>"No tenemos tiempo para aprender una herramienta nueva"</w:t>
              <w:br/>
              <w:t>"Ya lo hacemos con Excel y nos funciona"</w:t>
            </w:r>
          </w:p>
        </w:tc>
        <w:tc>
          <w:tcPr>
            <w:tcW w:type="dxa" w:w="3324"/>
            <w:shd w:fill="F3E5F5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"Automatiza en 15 minutos lo que hoy te lleva 3 horas"</w:t>
              <w:br/>
              <w:t>"Sin curva de aprendizaje: tan facil como enviar un email"</w:t>
              <w:br/>
              <w:t>"Desde 29 EUR/mes con resultados desde la primera semana"</w:t>
            </w:r>
          </w:p>
        </w:tc>
      </w:tr>
      <w:tr>
        <w:tc>
          <w:tcPr>
            <w:tcW w:type="dxa" w:w="9972"/>
            <w:gridSpan w:val="3"/>
            <w:shd w:fill="6A1B9A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FRASE QUE LE DEFINE</w:t>
            </w:r>
          </w:p>
        </w:tc>
      </w:tr>
      <w:tr>
        <w:tc>
          <w:tcPr>
            <w:tcW w:type="dxa" w:w="9972"/>
            <w:gridSpan w:val="3"/>
            <w:shd w:fill="F3E5F5" w:val="clea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sz w:val="22"/>
              </w:rPr>
              <w:t>"Necesito herramientas que me simplifiquen la vida, no que me la compliquen. Si no veo resultados en la primera semana, busco otra opcion."</w:t>
            </w:r>
          </w:p>
        </w:tc>
      </w:tr>
    </w:tbl>
    <w:p/>
    <w:p>
      <w:r>
        <w:rPr>
          <w:rFonts w:ascii="Calibri" w:hAnsi="Calibri"/>
          <w:b/>
          <w:color w:val="424242"/>
          <w:sz w:val="24"/>
        </w:rPr>
        <w:t>Notas sobre este ejemplo:</w:t>
      </w:r>
    </w:p>
    <w:p>
      <w:r>
        <w:rPr>
          <w:rFonts w:ascii="Calibri" w:hAnsi="Calibri"/>
          <w:color w:val="616161"/>
          <w:sz w:val="18"/>
        </w:rPr>
        <w:t>1. Este buyer persona esta basado en un perfil real de directora de marketing en PYME espanola.</w:t>
      </w:r>
    </w:p>
    <w:p>
      <w:r>
        <w:rPr>
          <w:rFonts w:ascii="Calibri" w:hAnsi="Calibri"/>
          <w:color w:val="616161"/>
          <w:sz w:val="18"/>
        </w:rPr>
        <w:t>2. Los datos se obtuvieron de entrevistas con 12 clientes del segmento.</w:t>
      </w:r>
    </w:p>
    <w:p>
      <w:r>
        <w:rPr>
          <w:rFonts w:ascii="Calibri" w:hAnsi="Calibri"/>
          <w:color w:val="616161"/>
          <w:sz w:val="18"/>
        </w:rPr>
        <w:t>3. Usa este ejemplo como referencia para crear tus propios buyer personas.</w:t>
      </w:r>
    </w:p>
    <w:p>
      <w:r>
        <w:rPr>
          <w:rFonts w:ascii="Calibri" w:hAnsi="Calibri"/>
          <w:color w:val="616161"/>
          <w:sz w:val="18"/>
        </w:rPr>
        <w:t>4. Adapta las categorias a tu sector y producto especifico.</w:t>
      </w:r>
    </w:p>
    <w:p>
      <w:r>
        <w:rPr>
          <w:rFonts w:ascii="Calibri" w:hAnsi="Calibri"/>
          <w:color w:val="616161"/>
          <w:sz w:val="18"/>
        </w:rPr>
        <w:t>5. Las objeciones y mensajes clave deben actualizarse con datos reales de tu equipo de ventas.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